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85" w:rsidRPr="00573305" w:rsidRDefault="00392985" w:rsidP="00392985">
      <w:pPr>
        <w:spacing w:after="0"/>
        <w:rPr>
          <w:b/>
          <w:color w:val="002B59" w:themeColor="accent1"/>
        </w:rPr>
      </w:pPr>
      <w:r w:rsidRPr="00573305">
        <w:rPr>
          <w:b/>
          <w:color w:val="002B59" w:themeColor="accent1"/>
        </w:rPr>
        <w:t>Oblastní ředitels</w:t>
      </w:r>
      <w:r w:rsidR="00171177">
        <w:rPr>
          <w:b/>
          <w:color w:val="002B59" w:themeColor="accent1"/>
        </w:rPr>
        <w:t>tv</w:t>
      </w:r>
      <w:r w:rsidRPr="00573305">
        <w:rPr>
          <w:b/>
          <w:color w:val="002B59" w:themeColor="accent1"/>
        </w:rPr>
        <w:t>í Olomouc</w:t>
      </w:r>
      <w:r w:rsidR="002D7166" w:rsidRPr="00573305">
        <w:rPr>
          <w:b/>
          <w:color w:val="002B59" w:themeColor="accent1"/>
        </w:rPr>
        <w:t xml:space="preserve">, Nerudova 1, 779 00 Olomouc </w:t>
      </w:r>
    </w:p>
    <w:p w:rsidR="003A70FE" w:rsidRDefault="00392985" w:rsidP="003A70FE">
      <w:pPr>
        <w:spacing w:after="0"/>
        <w:rPr>
          <w:b/>
          <w:color w:val="002B59" w:themeColor="accent1"/>
        </w:rPr>
      </w:pPr>
      <w:r w:rsidRPr="00573305">
        <w:rPr>
          <w:b/>
          <w:color w:val="002B59" w:themeColor="accent1"/>
        </w:rPr>
        <w:t>Správa Tratí Zlín</w:t>
      </w:r>
    </w:p>
    <w:p w:rsidR="00392985" w:rsidRPr="00417575" w:rsidRDefault="00615D31" w:rsidP="002D7166">
      <w:pPr>
        <w:spacing w:after="0"/>
        <w:rPr>
          <w:b/>
          <w:color w:val="002B59" w:themeColor="accent1"/>
        </w:rPr>
      </w:pPr>
      <w:r>
        <w:rPr>
          <w:b/>
          <w:color w:val="002B59" w:themeColor="accent1"/>
        </w:rPr>
        <w:pict>
          <v:rect id="_x0000_i1025" style="width:435.1pt;height:1pt" o:hralign="center" o:hrstd="t" o:hrnoshade="t" o:hr="t" fillcolor="#002b59 [3204]" stroked="f"/>
        </w:pict>
      </w:r>
      <w:r w:rsidR="00392985">
        <w:rPr>
          <w:b/>
          <w:noProof/>
          <w:color w:val="FF5200" w:themeColor="accent2"/>
          <w:sz w:val="14"/>
          <w:lang w:eastAsia="cs-CZ"/>
        </w:rPr>
        <w:drawing>
          <wp:anchor distT="0" distB="0" distL="114300" distR="114300" simplePos="0" relativeHeight="251659264" behindDoc="0" locked="1" layoutInCell="1" allowOverlap="1" wp14:anchorId="4D0D0CF1" wp14:editId="08B64E00">
            <wp:simplePos x="0" y="0"/>
            <wp:positionH relativeFrom="margin">
              <wp:posOffset>-365125</wp:posOffset>
            </wp:positionH>
            <wp:positionV relativeFrom="margin">
              <wp:posOffset>-960120</wp:posOffset>
            </wp:positionV>
            <wp:extent cx="2583180" cy="869315"/>
            <wp:effectExtent l="0" t="0" r="7620" b="6985"/>
            <wp:wrapSquare wrapText="bothSides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dc_logo_zakladni_10x_sRGB_ms-office_s-okrajem.w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318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2985" w:rsidRDefault="00392985" w:rsidP="00B665D5">
      <w:pPr>
        <w:pStyle w:val="Nadpis3"/>
        <w:spacing w:before="480"/>
        <w:rPr>
          <w:noProof/>
        </w:rPr>
      </w:pPr>
      <w:r>
        <w:rPr>
          <w:noProof/>
        </w:rPr>
        <w:t>Zakázka:</w:t>
      </w:r>
    </w:p>
    <w:p w:rsidR="00392985" w:rsidRDefault="007C3DDD" w:rsidP="003A70FE">
      <w:pPr>
        <w:pStyle w:val="Nadpis1"/>
        <w:spacing w:before="0" w:after="480"/>
        <w:jc w:val="left"/>
      </w:pPr>
      <w:r w:rsidRPr="007C3DDD">
        <w:t>Údržba, opravy a odstraňování závad u ST 2019 - výměna pražců</w:t>
      </w:r>
      <w:r>
        <w:t xml:space="preserve"> </w:t>
      </w:r>
      <w:r w:rsidR="0051709E">
        <w:t>– ST ZLN</w:t>
      </w:r>
    </w:p>
    <w:p w:rsidR="00392985" w:rsidRDefault="00392985" w:rsidP="0051709E">
      <w:pPr>
        <w:pStyle w:val="Nadpis3"/>
        <w:tabs>
          <w:tab w:val="center" w:pos="4351"/>
          <w:tab w:val="left" w:pos="7377"/>
        </w:tabs>
        <w:spacing w:before="0" w:after="9000"/>
      </w:pPr>
      <w:r>
        <w:t>Příloha: Technická zpráva</w:t>
      </w:r>
    </w:p>
    <w:p w:rsidR="00392985" w:rsidRPr="00392985" w:rsidRDefault="00392985" w:rsidP="00392985">
      <w:pPr>
        <w:jc w:val="left"/>
      </w:pPr>
      <w:r>
        <w:t xml:space="preserve">Olomouc, </w:t>
      </w:r>
      <w:r>
        <w:fldChar w:fldCharType="begin"/>
      </w:r>
      <w:r>
        <w:instrText xml:space="preserve"> TIME \@ "d. MMMM yyyy" </w:instrText>
      </w:r>
      <w:r>
        <w:fldChar w:fldCharType="separate"/>
      </w:r>
      <w:r w:rsidR="00615D31">
        <w:rPr>
          <w:noProof/>
        </w:rPr>
        <w:t>21. března 2019</w:t>
      </w:r>
      <w:r>
        <w:fldChar w:fldCharType="end"/>
      </w:r>
      <w:r>
        <w:t xml:space="preserve">  </w:t>
      </w:r>
    </w:p>
    <w:p w:rsidR="0051709E" w:rsidRDefault="0051709E" w:rsidP="0051709E">
      <w:pPr>
        <w:pStyle w:val="Nadpis2"/>
      </w:pPr>
      <w:r>
        <w:lastRenderedPageBreak/>
        <w:t>Identifikační údaje</w:t>
      </w:r>
    </w:p>
    <w:p w:rsidR="0051709E" w:rsidRDefault="0051709E" w:rsidP="0051709E">
      <w:pPr>
        <w:pStyle w:val="Nadpis3"/>
      </w:pPr>
      <w:r>
        <w:t>Objednatel:</w:t>
      </w:r>
    </w:p>
    <w:p w:rsidR="0051709E" w:rsidRDefault="0051709E" w:rsidP="0051709E">
      <w:pPr>
        <w:spacing w:after="0"/>
      </w:pPr>
      <w:r>
        <w:t>Správa železniční dopravní cesty, státní organizace</w:t>
      </w:r>
    </w:p>
    <w:p w:rsidR="0051709E" w:rsidRDefault="0051709E" w:rsidP="0051709E">
      <w:pPr>
        <w:spacing w:after="0"/>
      </w:pPr>
      <w:r>
        <w:t>Oblastní ředitelství Olomouc</w:t>
      </w:r>
    </w:p>
    <w:p w:rsidR="0051709E" w:rsidRDefault="0051709E" w:rsidP="0051709E">
      <w:pPr>
        <w:spacing w:after="0"/>
      </w:pPr>
      <w:r>
        <w:t>Správa tratí Zlín</w:t>
      </w:r>
    </w:p>
    <w:p w:rsidR="0051709E" w:rsidRDefault="0051709E" w:rsidP="0051709E">
      <w:pPr>
        <w:spacing w:after="0"/>
      </w:pPr>
      <w:r>
        <w:t>Olomouc Nerudova 1, 779 00 Olomouc</w:t>
      </w:r>
    </w:p>
    <w:p w:rsidR="0051709E" w:rsidRDefault="0051709E" w:rsidP="0051709E">
      <w:pPr>
        <w:pStyle w:val="Nadpis3"/>
      </w:pPr>
      <w:r>
        <w:t xml:space="preserve">Místo plnění </w:t>
      </w:r>
      <w:r w:rsidRPr="0051709E">
        <w:rPr>
          <w:rStyle w:val="Nadpis3Char"/>
          <w:b/>
        </w:rPr>
        <w:t>zakázky</w:t>
      </w:r>
      <w:r>
        <w:t>:</w:t>
      </w:r>
    </w:p>
    <w:p w:rsidR="0051709E" w:rsidRDefault="0051709E" w:rsidP="0051709E">
      <w:pPr>
        <w:spacing w:after="0"/>
      </w:pPr>
      <w:r>
        <w:t>Obvod ST Zlín:</w:t>
      </w:r>
      <w:r>
        <w:tab/>
        <w:t xml:space="preserve"> </w:t>
      </w:r>
    </w:p>
    <w:p w:rsidR="0051709E" w:rsidRDefault="0051709E" w:rsidP="0051709E">
      <w:pPr>
        <w:pStyle w:val="Odstavecseseznamem"/>
        <w:numPr>
          <w:ilvl w:val="0"/>
          <w:numId w:val="37"/>
        </w:numPr>
      </w:pPr>
      <w:r>
        <w:t>TO Staré Město u Uh. Hr.</w:t>
      </w:r>
    </w:p>
    <w:p w:rsidR="0051709E" w:rsidRDefault="0051709E" w:rsidP="0051709E">
      <w:pPr>
        <w:pStyle w:val="Odstavecseseznamem"/>
        <w:numPr>
          <w:ilvl w:val="0"/>
          <w:numId w:val="37"/>
        </w:numPr>
      </w:pPr>
      <w:r>
        <w:t>TO Kunovice</w:t>
      </w:r>
    </w:p>
    <w:p w:rsidR="0051709E" w:rsidRDefault="0051709E" w:rsidP="0051709E">
      <w:pPr>
        <w:pStyle w:val="Odstavecseseznamem"/>
        <w:numPr>
          <w:ilvl w:val="0"/>
          <w:numId w:val="37"/>
        </w:numPr>
      </w:pPr>
      <w:r>
        <w:t>TO Horní Lideč</w:t>
      </w:r>
    </w:p>
    <w:p w:rsidR="0051709E" w:rsidRDefault="0051709E" w:rsidP="0051709E">
      <w:pPr>
        <w:pStyle w:val="Odstavecseseznamem"/>
        <w:numPr>
          <w:ilvl w:val="0"/>
          <w:numId w:val="37"/>
        </w:numPr>
      </w:pPr>
      <w:r>
        <w:t>TO Vsetín</w:t>
      </w:r>
    </w:p>
    <w:p w:rsidR="0051709E" w:rsidRDefault="0051709E" w:rsidP="0051709E">
      <w:pPr>
        <w:pStyle w:val="Odstavecseseznamem"/>
        <w:numPr>
          <w:ilvl w:val="0"/>
          <w:numId w:val="37"/>
        </w:numPr>
      </w:pPr>
      <w:r>
        <w:t>TO Valašské Meziříčí</w:t>
      </w:r>
    </w:p>
    <w:p w:rsidR="0051709E" w:rsidRDefault="0051709E" w:rsidP="0051709E">
      <w:pPr>
        <w:pStyle w:val="Odstavecseseznamem"/>
        <w:numPr>
          <w:ilvl w:val="0"/>
          <w:numId w:val="37"/>
        </w:numPr>
      </w:pPr>
      <w:r>
        <w:t>TO Holešov</w:t>
      </w:r>
    </w:p>
    <w:p w:rsidR="0051709E" w:rsidRDefault="0051709E" w:rsidP="0051709E">
      <w:pPr>
        <w:pStyle w:val="Odstavecseseznamem"/>
        <w:numPr>
          <w:ilvl w:val="0"/>
          <w:numId w:val="37"/>
        </w:numPr>
      </w:pPr>
      <w:r>
        <w:t>TO Hulín</w:t>
      </w:r>
    </w:p>
    <w:p w:rsidR="005C71DC" w:rsidRDefault="002D7166" w:rsidP="000401BD">
      <w:pPr>
        <w:pStyle w:val="Nadpis2"/>
      </w:pPr>
      <w:r>
        <w:t>SO 0</w:t>
      </w:r>
      <w:r w:rsidR="0051709E">
        <w:t>1</w:t>
      </w:r>
      <w:r>
        <w:t xml:space="preserve"> </w:t>
      </w:r>
      <w:r w:rsidR="00224750">
        <w:t>–</w:t>
      </w:r>
      <w:r w:rsidR="007C3DDD">
        <w:t xml:space="preserve"> </w:t>
      </w:r>
      <w:r w:rsidR="007C3DDD" w:rsidRPr="007C3DDD">
        <w:t>Údržba, opravy a odstraňování závad u ST 2019 - výměna pražců – ST ZLN</w:t>
      </w:r>
    </w:p>
    <w:p w:rsidR="00D47C45" w:rsidRDefault="00D47C45" w:rsidP="00D47C45">
      <w:pPr>
        <w:pStyle w:val="Nadpis3"/>
      </w:pPr>
      <w:r>
        <w:t>Místní popis:</w:t>
      </w:r>
    </w:p>
    <w:p w:rsidR="0051709E" w:rsidRDefault="0051709E" w:rsidP="0051709E">
      <w:r>
        <w:t xml:space="preserve">Níže je uveden popis sítě tratí v obvodech jednotlivých TO uvádějící jejich základní charakteristiku a převládající skladbu železničního svršku. </w:t>
      </w:r>
    </w:p>
    <w:p w:rsidR="00D47C45" w:rsidRDefault="00D47C45" w:rsidP="00D47C45">
      <w:pPr>
        <w:pStyle w:val="Nadpis3"/>
      </w:pPr>
      <w:r>
        <w:t>TO Staré Město u Uh. Hradiště</w:t>
      </w:r>
    </w:p>
    <w:p w:rsidR="00D47C45" w:rsidRDefault="00D47C45" w:rsidP="00D47C45">
      <w:pPr>
        <w:pStyle w:val="Nadpis4"/>
      </w:pPr>
      <w:r>
        <w:t>Celostátní trať Otrokovice – Zlín střed, regionální trať Zlín střed - Vizovice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 xml:space="preserve">, </w:t>
      </w:r>
      <w:r w:rsidR="00E90494">
        <w:t xml:space="preserve">max. </w:t>
      </w:r>
      <w:r>
        <w:t>traťová rychlost V =</w:t>
      </w:r>
      <w:r w:rsidR="00171177">
        <w:t xml:space="preserve"> </w:t>
      </w:r>
      <w:r>
        <w:t>60 km/h</w:t>
      </w:r>
    </w:p>
    <w:p w:rsidR="00D47C45" w:rsidRPr="003F3749" w:rsidRDefault="00D47C45" w:rsidP="004A1F8A">
      <w:pPr>
        <w:pStyle w:val="Bezmezer"/>
      </w:pPr>
      <w:r w:rsidRPr="003F3749">
        <w:t>Stávající stav</w:t>
      </w:r>
      <w:r w:rsidR="003F3749" w:rsidRPr="003F3749">
        <w:t xml:space="preserve"> TU Otrokovice - Vizovice</w:t>
      </w:r>
      <w:r w:rsidRPr="003F3749"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D47C45">
        <w:t xml:space="preserve"> R65</w:t>
      </w:r>
      <w:r w:rsidR="009C0FB1">
        <w:t>, S49</w:t>
      </w:r>
      <w:r w:rsidR="00D47C45">
        <w:t>, betonové pražce SB8, PB2 rozdělení pražců „c“, pražce dřevěné, upevnění tuhé žebrové.</w:t>
      </w:r>
    </w:p>
    <w:p w:rsidR="00D47C45" w:rsidRDefault="00D47C45" w:rsidP="00D47C45">
      <w:pPr>
        <w:pStyle w:val="Nadpis4"/>
      </w:pPr>
      <w:r>
        <w:t xml:space="preserve">Celostátní trať Břeclav – Přerov </w:t>
      </w:r>
    </w:p>
    <w:p w:rsidR="00D47C45" w:rsidRDefault="00D47C45" w:rsidP="00D47C45">
      <w:r>
        <w:t xml:space="preserve">dvojkolejná, </w:t>
      </w:r>
      <w:r w:rsidR="003F3749">
        <w:t>elektrifikovaná</w:t>
      </w:r>
      <w:r>
        <w:t>,</w:t>
      </w:r>
      <w:r w:rsidR="00E90494">
        <w:t xml:space="preserve"> max</w:t>
      </w:r>
      <w:r w:rsidR="004A1F8A">
        <w:t>.</w:t>
      </w:r>
      <w:r>
        <w:t xml:space="preserve"> traťová rychlost V = 160 km/h.</w:t>
      </w:r>
    </w:p>
    <w:p w:rsidR="00D47C45" w:rsidRDefault="00D47C45" w:rsidP="004A1F8A">
      <w:pPr>
        <w:pStyle w:val="Bezmezer"/>
      </w:pPr>
      <w:r>
        <w:t>Stávající stav</w:t>
      </w:r>
      <w:r w:rsidR="003F3749" w:rsidRPr="003F3749">
        <w:t xml:space="preserve"> </w:t>
      </w:r>
      <w:r w:rsidR="003F3749">
        <w:t>TU Nedakonice - Napajedla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UIC</w:t>
      </w:r>
      <w:r w:rsidR="00D47C45">
        <w:t xml:space="preserve">60, betonové pražce B91 P, dřevěné pražce v </w:t>
      </w:r>
      <w:proofErr w:type="spellStart"/>
      <w:r w:rsidR="00D47C45">
        <w:t>žst</w:t>
      </w:r>
      <w:proofErr w:type="spellEnd"/>
      <w:r w:rsidR="00D47C45">
        <w:t xml:space="preserve">. Staré Město u Uh. Hr., upevnění </w:t>
      </w:r>
      <w:proofErr w:type="spellStart"/>
      <w:r w:rsidR="00D47C45">
        <w:t>Pandrol</w:t>
      </w:r>
      <w:proofErr w:type="spellEnd"/>
      <w:r w:rsidR="00D47C45">
        <w:t xml:space="preserve"> </w:t>
      </w:r>
      <w:proofErr w:type="spellStart"/>
      <w:r w:rsidR="00D47C45">
        <w:t>Fastclip</w:t>
      </w:r>
      <w:proofErr w:type="spellEnd"/>
      <w:r w:rsidR="00D47C45">
        <w:t xml:space="preserve"> a </w:t>
      </w:r>
      <w:proofErr w:type="spellStart"/>
      <w:r w:rsidR="00D47C45">
        <w:t>Pandrol</w:t>
      </w:r>
      <w:proofErr w:type="spellEnd"/>
      <w:r w:rsidR="00D47C45">
        <w:t xml:space="preserve"> „e“.</w:t>
      </w:r>
    </w:p>
    <w:p w:rsidR="00D47C45" w:rsidRDefault="00D47C45" w:rsidP="00D47C45">
      <w:pPr>
        <w:pStyle w:val="Nadpis3"/>
      </w:pPr>
      <w:r>
        <w:t>TO Hulín</w:t>
      </w:r>
    </w:p>
    <w:p w:rsidR="00D47C45" w:rsidRDefault="00D47C45" w:rsidP="00D47C45">
      <w:pPr>
        <w:pStyle w:val="Nadpis4"/>
      </w:pPr>
      <w:r>
        <w:t>Celostátní trať Přerov – Břeclav</w:t>
      </w:r>
    </w:p>
    <w:p w:rsidR="00D47C45" w:rsidRDefault="00D47C45" w:rsidP="00D47C45">
      <w:r>
        <w:t xml:space="preserve">dvoukolejná, </w:t>
      </w:r>
      <w:r w:rsidR="003F3749">
        <w:t>elektrifikovaná</w:t>
      </w:r>
      <w:r>
        <w:t>,</w:t>
      </w:r>
      <w:r w:rsidR="004A1F8A" w:rsidRPr="004A1F8A">
        <w:t xml:space="preserve"> </w:t>
      </w:r>
      <w:r w:rsidR="004A1F8A">
        <w:t>max.</w:t>
      </w:r>
      <w:r>
        <w:t xml:space="preserve"> traťová rychlost V = 160 km/h (v </w:t>
      </w:r>
      <w:proofErr w:type="spellStart"/>
      <w:r>
        <w:t>žst</w:t>
      </w:r>
      <w:proofErr w:type="spellEnd"/>
      <w:r>
        <w:t>. Otrokovice V = 120</w:t>
      </w:r>
      <w:r w:rsidR="00171177">
        <w:t> km/h).</w:t>
      </w:r>
    </w:p>
    <w:p w:rsidR="00D47C45" w:rsidRDefault="00D47C45" w:rsidP="004A1F8A">
      <w:pPr>
        <w:pStyle w:val="Bezmezer"/>
      </w:pPr>
      <w:r>
        <w:t>Stávající stav</w:t>
      </w:r>
      <w:r w:rsidR="003F3749" w:rsidRPr="003F3749">
        <w:t xml:space="preserve"> </w:t>
      </w:r>
      <w:r w:rsidR="003F3749">
        <w:t>TU Napajedla – Přerov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UIC</w:t>
      </w:r>
      <w:r w:rsidR="00D47C45">
        <w:t xml:space="preserve">60, betonové pražce B91 P, dřevěné pražce v </w:t>
      </w:r>
      <w:proofErr w:type="spellStart"/>
      <w:r w:rsidR="00D47C45">
        <w:t>žst</w:t>
      </w:r>
      <w:proofErr w:type="spellEnd"/>
      <w:r w:rsidR="00D47C45">
        <w:t xml:space="preserve">. Hulín, upevnění </w:t>
      </w:r>
      <w:proofErr w:type="spellStart"/>
      <w:r w:rsidR="00D47C45">
        <w:t>Pandrol</w:t>
      </w:r>
      <w:proofErr w:type="spellEnd"/>
      <w:r w:rsidR="00D47C45">
        <w:t xml:space="preserve"> </w:t>
      </w:r>
      <w:proofErr w:type="spellStart"/>
      <w:r w:rsidR="00D47C45">
        <w:t>Fastclip</w:t>
      </w:r>
      <w:proofErr w:type="spellEnd"/>
      <w:r w:rsidR="00D47C45">
        <w:t xml:space="preserve"> a </w:t>
      </w:r>
      <w:proofErr w:type="spellStart"/>
      <w:r w:rsidR="00D47C45">
        <w:t>Pandrol</w:t>
      </w:r>
      <w:proofErr w:type="spellEnd"/>
      <w:r w:rsidR="00D47C45">
        <w:t xml:space="preserve"> „e“.</w:t>
      </w:r>
    </w:p>
    <w:p w:rsidR="00D47C45" w:rsidRDefault="00D47C45" w:rsidP="00D47C45">
      <w:pPr>
        <w:pStyle w:val="Nadpis3"/>
      </w:pPr>
      <w:r>
        <w:t>TO Holešov</w:t>
      </w:r>
    </w:p>
    <w:p w:rsidR="00D47C45" w:rsidRDefault="00D47C45" w:rsidP="00E90494">
      <w:pPr>
        <w:pStyle w:val="Nadpis4"/>
      </w:pPr>
      <w:r>
        <w:t>Regionální trať Kojetín – Valašské Meziříčí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 xml:space="preserve">, </w:t>
      </w:r>
      <w:r w:rsidR="004A1F8A">
        <w:t xml:space="preserve">max. </w:t>
      </w:r>
      <w:r>
        <w:t>traťová rychlost V = 70 km/h.</w:t>
      </w:r>
    </w:p>
    <w:p w:rsidR="00D47C45" w:rsidRDefault="00D47C45" w:rsidP="004A1F8A">
      <w:pPr>
        <w:pStyle w:val="Bezmezer"/>
      </w:pPr>
      <w:r>
        <w:lastRenderedPageBreak/>
        <w:t>Stávající stav</w:t>
      </w:r>
      <w:r w:rsidR="003F3749" w:rsidRPr="003F3749">
        <w:t xml:space="preserve"> </w:t>
      </w:r>
      <w:r w:rsidR="003F3749">
        <w:t>TU Kojetín – Hulín</w:t>
      </w:r>
      <w:r w:rsidR="004A1F8A">
        <w:t xml:space="preserve"> (mimo)</w:t>
      </w:r>
      <w:r w:rsidR="003F3749" w:rsidRPr="003F3749">
        <w:t xml:space="preserve"> </w:t>
      </w:r>
      <w:r w:rsidR="003F3749">
        <w:t>- Kunovice-Loučka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R65, S</w:t>
      </w:r>
      <w:r w:rsidR="00D47C45">
        <w:t xml:space="preserve">49, betonové pražce SB5, SB8, dřevěné pražce, rozdělení pražců „d“, upevnění tuhé. </w:t>
      </w:r>
    </w:p>
    <w:p w:rsidR="00D47C45" w:rsidRDefault="00D47C45" w:rsidP="00E90494">
      <w:pPr>
        <w:pStyle w:val="Nadpis3"/>
      </w:pPr>
      <w:r>
        <w:t>TO Valašské Meziříčí</w:t>
      </w:r>
    </w:p>
    <w:p w:rsidR="00D47C45" w:rsidRDefault="00D47C45" w:rsidP="00E90494">
      <w:pPr>
        <w:pStyle w:val="Nadpis4"/>
      </w:pPr>
      <w:r>
        <w:t>Celostátní trať Hranice na Moravě – Horní Lideč</w:t>
      </w:r>
    </w:p>
    <w:p w:rsidR="00D47C45" w:rsidRDefault="00D47C45" w:rsidP="00D47C45">
      <w:r>
        <w:t xml:space="preserve">dvojkolejná, </w:t>
      </w:r>
      <w:r w:rsidR="003F3749">
        <w:t>elektrifikovaná</w:t>
      </w:r>
      <w:r>
        <w:t xml:space="preserve">, </w:t>
      </w:r>
      <w:r w:rsidR="004A1F8A">
        <w:t xml:space="preserve">max. </w:t>
      </w:r>
      <w:r>
        <w:t>traťová rychlost V = 80 km/h</w:t>
      </w:r>
      <w:r w:rsidR="00171177">
        <w:t>, ve staničních kolejích V = 40 </w:t>
      </w:r>
      <w:r>
        <w:t>km/h.</w:t>
      </w:r>
    </w:p>
    <w:p w:rsidR="00D47C45" w:rsidRDefault="00D47C45" w:rsidP="004A1F8A">
      <w:pPr>
        <w:pStyle w:val="Bezmezer"/>
      </w:pPr>
      <w:r>
        <w:t>Stávající stav</w:t>
      </w:r>
      <w:r w:rsidR="003F3749" w:rsidRPr="003F3749">
        <w:t xml:space="preserve"> </w:t>
      </w:r>
      <w:r w:rsidR="003F3749">
        <w:t>TU Valašské Meziříčí – Jablůnka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S</w:t>
      </w:r>
      <w:r w:rsidR="00D47C45">
        <w:t>49, dřevěné pražce, rozdělení pražců „d“, upevnění tuhé</w:t>
      </w:r>
    </w:p>
    <w:p w:rsidR="00D47C45" w:rsidRDefault="00D47C45" w:rsidP="00E90494">
      <w:pPr>
        <w:pStyle w:val="Nadpis4"/>
      </w:pPr>
      <w:r>
        <w:t>Regionální trať Valašské Meziříčí – Rožnov p. R.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 xml:space="preserve">, betonové pražce, rozdělení pražců „c“, </w:t>
      </w:r>
      <w:r w:rsidR="004A1F8A">
        <w:t xml:space="preserve">max. </w:t>
      </w:r>
      <w:r>
        <w:t>traťová rychlost V</w:t>
      </w:r>
      <w:r w:rsidR="004A1F8A">
        <w:t> </w:t>
      </w:r>
      <w:r>
        <w:t>= 60 km/h</w:t>
      </w:r>
    </w:p>
    <w:p w:rsidR="00D47C45" w:rsidRDefault="00D47C45" w:rsidP="004A1F8A">
      <w:pPr>
        <w:pStyle w:val="Bezmezer"/>
      </w:pPr>
      <w:r>
        <w:t>Stávající stav</w:t>
      </w:r>
      <w:r w:rsidR="003F3749" w:rsidRPr="003F3749">
        <w:t xml:space="preserve"> </w:t>
      </w:r>
      <w:r w:rsidR="003F3749">
        <w:t>TU Valašské Meziříčí – Rožnov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3F3749">
        <w:t xml:space="preserve"> T, S</w:t>
      </w:r>
      <w:r>
        <w:t>49</w:t>
      </w:r>
      <w:r w:rsidR="003F3749">
        <w:t>, upevnění tuhé.</w:t>
      </w:r>
    </w:p>
    <w:p w:rsidR="00D47C45" w:rsidRDefault="00D47C45" w:rsidP="00E90494">
      <w:pPr>
        <w:pStyle w:val="Nadpis3"/>
      </w:pPr>
      <w:r>
        <w:t>TO Vsetín</w:t>
      </w:r>
    </w:p>
    <w:p w:rsidR="00D47C45" w:rsidRDefault="00D47C45" w:rsidP="00E90494">
      <w:pPr>
        <w:pStyle w:val="Nadpis4"/>
      </w:pPr>
      <w:r>
        <w:t>Celostátní trať Hranice na Moravě – Horní Lideč</w:t>
      </w:r>
    </w:p>
    <w:p w:rsidR="00D47C45" w:rsidRDefault="00D47C45" w:rsidP="00D47C45">
      <w:r>
        <w:t xml:space="preserve">dvojkolejná, </w:t>
      </w:r>
      <w:r w:rsidR="003F3749">
        <w:t>elektrifikovaná</w:t>
      </w:r>
      <w:r>
        <w:t xml:space="preserve">, </w:t>
      </w:r>
      <w:r w:rsidR="004A1F8A">
        <w:t xml:space="preserve">max. </w:t>
      </w:r>
      <w:r>
        <w:t>traťová rychlost V = 90 km/h.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Bystřička – Valašská Polanka</w:t>
      </w:r>
      <w:r>
        <w:t>:</w:t>
      </w:r>
    </w:p>
    <w:p w:rsidR="00D47C45" w:rsidRDefault="00171177" w:rsidP="00D47C45">
      <w:r>
        <w:t xml:space="preserve">Kolejnice </w:t>
      </w:r>
      <w:proofErr w:type="spellStart"/>
      <w:r>
        <w:t>tv</w:t>
      </w:r>
      <w:proofErr w:type="spellEnd"/>
      <w:r>
        <w:t>. S</w:t>
      </w:r>
      <w:r w:rsidR="00D47C45">
        <w:t xml:space="preserve">49, betonové pražce SB6, dřevěné pražce, rozdělení pražců „e“, upevnění tuhé – žebrové, v úseku Jablůnka – Vsetín </w:t>
      </w:r>
      <w:r>
        <w:t xml:space="preserve">Kolejnice </w:t>
      </w:r>
      <w:proofErr w:type="spellStart"/>
      <w:r>
        <w:t>tv</w:t>
      </w:r>
      <w:proofErr w:type="spellEnd"/>
      <w:r>
        <w:t>.</w:t>
      </w:r>
      <w:r w:rsidR="00D47C45">
        <w:t xml:space="preserve"> UIC60, upevnění pružné.</w:t>
      </w:r>
    </w:p>
    <w:p w:rsidR="00D47C45" w:rsidRDefault="00D47C45" w:rsidP="00E90494">
      <w:pPr>
        <w:pStyle w:val="Nadpis3"/>
      </w:pPr>
      <w:r>
        <w:t>TO Horní Lideč</w:t>
      </w:r>
    </w:p>
    <w:p w:rsidR="00D47C45" w:rsidRDefault="00D47C45" w:rsidP="00E90494">
      <w:pPr>
        <w:pStyle w:val="Nadpis4"/>
      </w:pPr>
      <w:r>
        <w:t xml:space="preserve">Regionální trať Staré Město – Vlárský průsmyk 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>,</w:t>
      </w:r>
      <w:r w:rsidR="004A1F8A" w:rsidRPr="004A1F8A">
        <w:t xml:space="preserve"> </w:t>
      </w:r>
      <w:r w:rsidR="004A1F8A">
        <w:t>max.</w:t>
      </w:r>
      <w:r>
        <w:t xml:space="preserve"> traťová rychlost V</w:t>
      </w:r>
      <w:r w:rsidR="004A1F8A">
        <w:t xml:space="preserve"> </w:t>
      </w:r>
      <w:r>
        <w:t xml:space="preserve">= 70 km/h. 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Slavičín – Vlárský průsmyk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 S</w:t>
      </w:r>
      <w:r w:rsidR="00D47C45">
        <w:t>49, betonové pražce SB8 a SB5, rozdělení pražců „c“, upevnění tuhé žebrové a rozponové.</w:t>
      </w:r>
    </w:p>
    <w:p w:rsidR="00D47C45" w:rsidRDefault="00D47C45" w:rsidP="00E90494">
      <w:pPr>
        <w:pStyle w:val="Nadpis4"/>
      </w:pPr>
      <w:r>
        <w:t xml:space="preserve">Regionální trať Bylnice – Horní Lideč 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>, traťová rychlost V = 70 km/h.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Bylnice – Horní Lideč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 S</w:t>
      </w:r>
      <w:r w:rsidR="00D47C45">
        <w:t>49, T, betonové pražce SB3, rozdělení pražců „d“, upevnění tuhé - rozponové.</w:t>
      </w:r>
    </w:p>
    <w:p w:rsidR="00D47C45" w:rsidRDefault="00D47C45" w:rsidP="00E90494">
      <w:pPr>
        <w:pStyle w:val="Nadpis4"/>
      </w:pPr>
      <w:r>
        <w:t>Celostátní trať Hranice na Moravě – Horní Lideč – st. hranice ČR/SR</w:t>
      </w:r>
    </w:p>
    <w:p w:rsidR="00D47C45" w:rsidRDefault="00D47C45" w:rsidP="00D47C45">
      <w:r>
        <w:t xml:space="preserve">dvoukolejná, </w:t>
      </w:r>
      <w:r w:rsidR="003F3749">
        <w:t>elektrifikovaná</w:t>
      </w:r>
      <w:r>
        <w:t>, traťová rychlost V = 85 km/h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Střelná - st. hranice – Valašská Polanka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 S</w:t>
      </w:r>
      <w:r w:rsidR="00D47C45">
        <w:t>49, betonové pražce SB6, dřevěné pražce, rozdělení pražců „e“, upevnění tuhé – žebrové.</w:t>
      </w:r>
    </w:p>
    <w:p w:rsidR="00D47C45" w:rsidRDefault="00D47C45" w:rsidP="00E90494">
      <w:pPr>
        <w:pStyle w:val="Nadpis3"/>
      </w:pPr>
      <w:r>
        <w:t>TO Kunovice</w:t>
      </w:r>
    </w:p>
    <w:p w:rsidR="00D47C45" w:rsidRDefault="00D47C45" w:rsidP="00E90494">
      <w:pPr>
        <w:pStyle w:val="Nadpis4"/>
      </w:pPr>
      <w:r>
        <w:t>Regionální trať Staré Město – Vlárský průsmyk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>, traťová rychlost V = 80 km/h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Kunovice – Slavičín</w:t>
      </w:r>
      <w:r>
        <w:t>:</w:t>
      </w:r>
    </w:p>
    <w:p w:rsidR="00D47C45" w:rsidRDefault="00171177" w:rsidP="004A1F8A">
      <w:r>
        <w:lastRenderedPageBreak/>
        <w:t xml:space="preserve">Kolejnice </w:t>
      </w:r>
      <w:proofErr w:type="spellStart"/>
      <w:r>
        <w:t>tv</w:t>
      </w:r>
      <w:proofErr w:type="spellEnd"/>
      <w:r>
        <w:t>.</w:t>
      </w:r>
      <w:r w:rsidR="00D47C45">
        <w:t xml:space="preserve"> S 49, betonové pražce SB8 a SB5, rozdělení pražců „c“, upevnění tuhé - žebrové a rozponové.</w:t>
      </w:r>
    </w:p>
    <w:p w:rsidR="00D47C45" w:rsidRDefault="00D47C45" w:rsidP="00E90494">
      <w:pPr>
        <w:pStyle w:val="Nadpis4"/>
      </w:pPr>
      <w:r>
        <w:t>Regionální trať Újezdec u Luhačovic – Luhačovice</w:t>
      </w:r>
    </w:p>
    <w:p w:rsidR="00D47C45" w:rsidRDefault="00D47C45" w:rsidP="00D47C45">
      <w:r>
        <w:t xml:space="preserve">jednokolejná, </w:t>
      </w:r>
      <w:r w:rsidR="003F3749">
        <w:t>neelektrifikovaná</w:t>
      </w:r>
      <w:r>
        <w:t>, traťová rychlost V = 50 km/h.</w:t>
      </w:r>
    </w:p>
    <w:p w:rsidR="00D47C45" w:rsidRDefault="00D47C45" w:rsidP="004A1F8A">
      <w:pPr>
        <w:pStyle w:val="Bezmezer"/>
      </w:pPr>
      <w:r>
        <w:t>Stávající stav</w:t>
      </w:r>
      <w:r w:rsidR="004A1F8A" w:rsidRPr="004A1F8A">
        <w:t xml:space="preserve"> </w:t>
      </w:r>
      <w:r w:rsidR="004A1F8A">
        <w:t>TU Újezdec u L. – Luhačovice</w:t>
      </w:r>
      <w:r>
        <w:t>:</w:t>
      </w:r>
    </w:p>
    <w:p w:rsidR="00D47C45" w:rsidRDefault="00171177" w:rsidP="004A1F8A">
      <w:r>
        <w:t xml:space="preserve">Kolejnice </w:t>
      </w:r>
      <w:proofErr w:type="spellStart"/>
      <w:r>
        <w:t>tv</w:t>
      </w:r>
      <w:proofErr w:type="spellEnd"/>
      <w:r>
        <w:t>.</w:t>
      </w:r>
      <w:r w:rsidR="00D47C45">
        <w:t xml:space="preserve"> S 49 a R65, betonové pražce SB8</w:t>
      </w:r>
      <w:r>
        <w:t xml:space="preserve"> </w:t>
      </w:r>
      <w:r w:rsidR="00D47C45">
        <w:t>a SB5, pražce dřevěné, rozdělení pražců „c“, upevn</w:t>
      </w:r>
      <w:r w:rsidR="004A1F8A">
        <w:t>ění tuhé - žebrové a rozponové.</w:t>
      </w:r>
    </w:p>
    <w:p w:rsidR="0051709E" w:rsidRDefault="0051709E" w:rsidP="0051709E">
      <w:pPr>
        <w:pStyle w:val="Nadpis2"/>
      </w:pPr>
      <w:r>
        <w:t>Nový stav</w:t>
      </w:r>
    </w:p>
    <w:p w:rsidR="0051709E" w:rsidRDefault="0051709E" w:rsidP="0051709E">
      <w:r>
        <w:t xml:space="preserve">Předmětem zakázky je průběžné provádění </w:t>
      </w:r>
      <w:r w:rsidR="007C3DDD">
        <w:t>výměny a sanace pražců</w:t>
      </w:r>
      <w:r>
        <w:t xml:space="preserve"> zadávaných průběžně po celou dobu trvání zakázky. Objemy jednotlivých položek a charakter prací se může měnit podle aktuálních požadavků vyplývajících z množství a četnosti závad zjištěných z kontrol, prohlídek a revizí, a také podle přidělených finančních prostředků. Po opravě nesmí být překročeny mezní stavební odchylky při přejímce prací dle ČSN 73 6360-2. Práce a dodávky budou provedeny dle příslušných a platných předpisů, norem a TKP.</w:t>
      </w:r>
      <w:r w:rsidRPr="00C41E7A">
        <w:t xml:space="preserve"> </w:t>
      </w:r>
    </w:p>
    <w:p w:rsidR="0051709E" w:rsidRDefault="0051709E" w:rsidP="0051709E">
      <w:pPr>
        <w:pStyle w:val="Nadpis3"/>
      </w:pPr>
      <w:r>
        <w:t>Rozsah prací</w:t>
      </w:r>
      <w:r w:rsidRPr="00C41E7A">
        <w:t xml:space="preserve"> </w:t>
      </w:r>
      <w:r>
        <w:t>a soupis materiálu</w:t>
      </w:r>
    </w:p>
    <w:p w:rsidR="0051709E" w:rsidRDefault="0051709E" w:rsidP="0051709E">
      <w:pPr>
        <w:rPr>
          <w:i/>
        </w:rPr>
      </w:pPr>
      <w:r>
        <w:t xml:space="preserve">Jednotlivé položky jsou uvedeny v soupisu prací a materiálu: </w:t>
      </w:r>
      <w:r w:rsidR="007C3DDD" w:rsidRPr="007C3DDD">
        <w:rPr>
          <w:i/>
        </w:rPr>
        <w:t>Údržba, opravy a odstraňování závad u ST 2019 - výměna pražců – ST ZLN</w:t>
      </w:r>
    </w:p>
    <w:p w:rsidR="00A107C1" w:rsidRDefault="00A107C1" w:rsidP="0051709E">
      <w:r>
        <w:t xml:space="preserve">V celkové ceně je zahrnut i materiál dodávaný dodavatelem a to v celkové hodnotě </w:t>
      </w:r>
      <w:r w:rsidRPr="00E52BBD">
        <w:rPr>
          <w:b/>
        </w:rPr>
        <w:t>8 045 200,00 Kč</w:t>
      </w:r>
      <w:r>
        <w:rPr>
          <w:b/>
        </w:rPr>
        <w:t>.</w:t>
      </w:r>
    </w:p>
    <w:p w:rsidR="0051709E" w:rsidRDefault="0051709E" w:rsidP="0051709E">
      <w:r>
        <w:t xml:space="preserve">Pozn.: Skutečné množství materiálu a charakter a objemy požadovaných prací nelze vzhledem k jejich nepředvídatelnosti a naléhavosti oprav předem zadat. Jedná se pouze o rámcový odhad skutečnosti. </w:t>
      </w:r>
    </w:p>
    <w:p w:rsidR="0051709E" w:rsidRDefault="0051709E" w:rsidP="0051709E">
      <w:pPr>
        <w:pStyle w:val="Nadpis3"/>
      </w:pPr>
      <w:r>
        <w:t>OVN – Ostatní a vedlejší náklady</w:t>
      </w:r>
    </w:p>
    <w:p w:rsidR="0051709E" w:rsidRDefault="0051709E" w:rsidP="0051709E">
      <w:r>
        <w:t xml:space="preserve">OVN jsou v soupisu prací a materiálu uvedeny jako zvláštní díl. </w:t>
      </w:r>
      <w:r w:rsidR="00D878D6">
        <w:t xml:space="preserve">Jsou zde uvedeny podružné a doplňkové položky. </w:t>
      </w:r>
      <w:r>
        <w:t xml:space="preserve">V soupisu prací a materiálu se pro možnost přímého zadání procent (u položek, které jsou zadávány procentuálně) uvažují základny pro výpočet jako 1/100 skutečného základu. </w:t>
      </w:r>
    </w:p>
    <w:p w:rsidR="0051709E" w:rsidRDefault="0051709E" w:rsidP="0051709E">
      <w:pPr>
        <w:pStyle w:val="Nadpis2"/>
      </w:pPr>
      <w:r>
        <w:t>Plánované výluky</w:t>
      </w:r>
    </w:p>
    <w:p w:rsidR="0051709E" w:rsidRDefault="0051709E" w:rsidP="0051709E">
      <w:r>
        <w:t>Dle ročního, střednědobého a měsíčního plánu výluk. Četnost výluk a délka jejich trvání je závislá na výskytu a charakteru závad na železničním svršku a jejich závažnosti.</w:t>
      </w:r>
    </w:p>
    <w:p w:rsidR="0051709E" w:rsidRDefault="0051709E" w:rsidP="0051709E">
      <w:pPr>
        <w:pStyle w:val="Nadpis3"/>
      </w:pPr>
      <w:r>
        <w:t>Zhotovitel zajistí a dodá</w:t>
      </w:r>
    </w:p>
    <w:p w:rsidR="0051709E" w:rsidRDefault="0051709E" w:rsidP="0051709E">
      <w:pPr>
        <w:pStyle w:val="Odstavecseseznamem"/>
        <w:numPr>
          <w:ilvl w:val="0"/>
          <w:numId w:val="36"/>
        </w:numPr>
      </w:pPr>
      <w:r>
        <w:t>Veškeré práce, materiál a přepravy uvedené v soupisu prací a materiálu.</w:t>
      </w:r>
    </w:p>
    <w:p w:rsidR="0051709E" w:rsidRDefault="0051709E" w:rsidP="0051709E">
      <w:pPr>
        <w:pStyle w:val="Odstavecseseznamem"/>
        <w:numPr>
          <w:ilvl w:val="0"/>
          <w:numId w:val="36"/>
        </w:numPr>
      </w:pPr>
      <w:r>
        <w:t>Zajistí uzávěry dotčených přejezdů.</w:t>
      </w:r>
    </w:p>
    <w:p w:rsidR="0051709E" w:rsidRDefault="0051709E" w:rsidP="0051709E">
      <w:pPr>
        <w:pStyle w:val="Odstavecseseznamem"/>
        <w:numPr>
          <w:ilvl w:val="0"/>
          <w:numId w:val="36"/>
        </w:numPr>
      </w:pPr>
      <w:r>
        <w:t>Technologické postupy výlukových prací dle Pokynu generálního ředitele č. 17 „Hospodárné využívání výlukových časů při opravných a údržbových pracích na železničních drahách ve správě Správy železniční dopravní cesty, státní organizace“, č. j. S3583/2013-TÚDC ze dne 1. října 2013.</w:t>
      </w:r>
    </w:p>
    <w:p w:rsidR="0051709E" w:rsidRDefault="0051709E" w:rsidP="0051709E">
      <w:pPr>
        <w:pStyle w:val="Nadpis3"/>
      </w:pPr>
      <w:r>
        <w:t>Objednatel dodá</w:t>
      </w:r>
    </w:p>
    <w:p w:rsidR="007C3DDD" w:rsidRDefault="0051709E" w:rsidP="007C3DDD">
      <w:pPr>
        <w:pStyle w:val="Odstavecseseznamem"/>
        <w:numPr>
          <w:ilvl w:val="0"/>
          <w:numId w:val="38"/>
        </w:numPr>
      </w:pPr>
      <w:r>
        <w:t xml:space="preserve">Seznam vlastníků kabelových tras a inženýrských sítí. </w:t>
      </w:r>
    </w:p>
    <w:p w:rsidR="0051709E" w:rsidRDefault="007C3DDD" w:rsidP="007C3DDD">
      <w:pPr>
        <w:pStyle w:val="Odstavecseseznamem"/>
        <w:numPr>
          <w:ilvl w:val="0"/>
          <w:numId w:val="38"/>
        </w:numPr>
      </w:pPr>
      <w:r>
        <w:t xml:space="preserve">Materiál označený jako – dodávka SŽDC (viz. </w:t>
      </w:r>
      <w:proofErr w:type="gramStart"/>
      <w:r>
        <w:t>soupis</w:t>
      </w:r>
      <w:proofErr w:type="gramEnd"/>
      <w:r>
        <w:t xml:space="preserve"> prací a </w:t>
      </w:r>
      <w:proofErr w:type="spellStart"/>
      <w:r>
        <w:t>meriálu</w:t>
      </w:r>
      <w:proofErr w:type="spellEnd"/>
      <w:r>
        <w:t>)</w:t>
      </w:r>
      <w:r w:rsidR="0051709E">
        <w:tab/>
      </w:r>
    </w:p>
    <w:p w:rsidR="0051709E" w:rsidRDefault="0051709E" w:rsidP="0051709E">
      <w:pPr>
        <w:pStyle w:val="Nadpis3"/>
      </w:pPr>
      <w:r>
        <w:t xml:space="preserve">Další </w:t>
      </w:r>
      <w:r w:rsidRPr="00573305">
        <w:rPr>
          <w:rStyle w:val="Nadpis3Char"/>
          <w:b/>
        </w:rPr>
        <w:t>požadavky</w:t>
      </w:r>
      <w:r>
        <w:t xml:space="preserve"> objednatele</w:t>
      </w:r>
    </w:p>
    <w:p w:rsidR="0051709E" w:rsidRDefault="0051709E" w:rsidP="0051709E">
      <w:r>
        <w:t xml:space="preserve">Objednatel předpokládá dodávku kameniva převážně z kamenolomu splňující </w:t>
      </w:r>
      <w:proofErr w:type="spellStart"/>
      <w:r>
        <w:t>technicko-kvalitativní</w:t>
      </w:r>
      <w:proofErr w:type="spellEnd"/>
      <w:r>
        <w:t xml:space="preserve"> podmínky, který je nejblíže k pracovnímu místu. V případě využití vzdálenějšího kamenolomu žádá objednatel o zdůvodnění a informování minimálně 7 dní před plánovaným datem dodání na stavbu.</w:t>
      </w:r>
    </w:p>
    <w:p w:rsidR="0051709E" w:rsidRDefault="0051709E" w:rsidP="0051709E">
      <w:r>
        <w:lastRenderedPageBreak/>
        <w:t xml:space="preserve">V případě, že dodávka kameniva bude prováděna jinou cestou, než nejkratší možnou, musí zhotovitel o této skutečnosti informovat objednatele před uskutečněním cesty a náležitě zdůvodnit, případně doložit podklady, pro tuto skutečnost. </w:t>
      </w:r>
    </w:p>
    <w:p w:rsidR="0051709E" w:rsidRDefault="0051709E" w:rsidP="0051709E">
      <w:r>
        <w:t>Pokud nebudou dodrženy výše popsané podmínky, objednatel si vyhrazuje právo, aby zmíněné dodávky kameniva byly účtovány dle jejich nejkratší možné cesty.</w:t>
      </w:r>
    </w:p>
    <w:p w:rsidR="0051709E" w:rsidRDefault="0051709E" w:rsidP="0051709E">
      <w:r>
        <w:t>Nejdelší možná účtovatelná přeprava mechanizace na místo prováděných prací je 200 km.</w:t>
      </w:r>
    </w:p>
    <w:p w:rsidR="0051709E" w:rsidRDefault="0051709E" w:rsidP="0051709E">
      <w:r>
        <w:t xml:space="preserve">Poplatek za použití dopravní cesty je započítán v rozpočtových položkách za přepravu. </w:t>
      </w:r>
    </w:p>
    <w:p w:rsidR="0051709E" w:rsidRDefault="0051709E" w:rsidP="0051709E">
      <w:r w:rsidRPr="0082609E">
        <w:t xml:space="preserve">U přepravy </w:t>
      </w:r>
      <w:r>
        <w:t>materiálu</w:t>
      </w:r>
      <w:r w:rsidRPr="0082609E">
        <w:t xml:space="preserve"> po železnici dopravcem je uvažováno o použití přepravy bez kalkulování zpáteční cesty. Pro</w:t>
      </w:r>
      <w:r>
        <w:t xml:space="preserve"> ty</w:t>
      </w:r>
      <w:r w:rsidRPr="0082609E">
        <w:t>to</w:t>
      </w:r>
      <w:r>
        <w:t xml:space="preserve"> případy</w:t>
      </w:r>
      <w:r w:rsidRPr="0082609E">
        <w:t xml:space="preserve"> </w:t>
      </w:r>
      <w:r>
        <w:t>s</w:t>
      </w:r>
      <w:r w:rsidRPr="0082609E">
        <w:t>e použi</w:t>
      </w:r>
      <w:r>
        <w:t>je</w:t>
      </w:r>
      <w:r w:rsidRPr="0082609E">
        <w:t xml:space="preserve"> položka s poloviční vzdáleností ujeté trasy. Viz. </w:t>
      </w:r>
      <w:proofErr w:type="gramStart"/>
      <w:r w:rsidRPr="0082609E">
        <w:t>popis</w:t>
      </w:r>
      <w:proofErr w:type="gramEnd"/>
      <w:r w:rsidRPr="0082609E">
        <w:t xml:space="preserve"> a poznámka polož</w:t>
      </w:r>
      <w:r>
        <w:t>ek</w:t>
      </w:r>
      <w:r w:rsidRPr="0082609E">
        <w:t xml:space="preserve"> pro přepravu.</w:t>
      </w:r>
    </w:p>
    <w:p w:rsidR="0051709E" w:rsidRDefault="0051709E" w:rsidP="0051709E">
      <w:r>
        <w:t>Při konečné předávce prací budou zhotovitelem dodány datové výstupy ASP pro kontrolu dosažených posunů a zdvihů koleje.</w:t>
      </w:r>
    </w:p>
    <w:p w:rsidR="0051709E" w:rsidRDefault="0051709E" w:rsidP="0051709E">
      <w:r w:rsidRPr="00710D6D">
        <w:t xml:space="preserve">Ocelový šrot </w:t>
      </w:r>
      <w:r>
        <w:t xml:space="preserve">a veškerý vyzískaný materiál </w:t>
      </w:r>
      <w:r w:rsidRPr="00710D6D">
        <w:t>bude protokolárně předán pověřené osobě správce tratí.</w:t>
      </w:r>
    </w:p>
    <w:p w:rsidR="00CF1BB4" w:rsidRPr="00CF1BB4" w:rsidRDefault="00CF1BB4" w:rsidP="0051709E">
      <w:pPr>
        <w:pStyle w:val="Nadpis3"/>
      </w:pPr>
      <w:bookmarkStart w:id="0" w:name="_GoBack"/>
      <w:bookmarkEnd w:id="0"/>
    </w:p>
    <w:sectPr w:rsidR="00CF1BB4" w:rsidRPr="00CF1BB4" w:rsidSect="0041757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590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9E8" w:rsidRDefault="00D729E8" w:rsidP="00962258">
      <w:pPr>
        <w:spacing w:after="0" w:line="240" w:lineRule="auto"/>
      </w:pPr>
      <w:r>
        <w:separator/>
      </w:r>
    </w:p>
  </w:endnote>
  <w:endnote w:type="continuationSeparator" w:id="0">
    <w:p w:rsidR="00D729E8" w:rsidRDefault="00D729E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15D31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15D31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4E7FE29A" wp14:editId="1B2506B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6803D80" wp14:editId="30C4443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15D31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615D31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CF1BB4">
          <w:pPr>
            <w:pStyle w:val="Zpat"/>
            <w:jc w:val="left"/>
          </w:pPr>
          <w:r>
            <w:t>Správa železniční dopravní cesty, státní organizace</w:t>
          </w:r>
        </w:p>
        <w:p w:rsidR="00F1715C" w:rsidRDefault="00F1715C" w:rsidP="00CF1BB4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CF1BB4">
          <w:pPr>
            <w:pStyle w:val="Zpat"/>
            <w:jc w:val="left"/>
          </w:pPr>
          <w:r>
            <w:t>Sídlo: Dlážděná 1003/7, 110 00 Praha 1</w:t>
          </w:r>
        </w:p>
        <w:p w:rsidR="00F1715C" w:rsidRDefault="00F1715C" w:rsidP="00CF1BB4">
          <w:pPr>
            <w:pStyle w:val="Zpat"/>
            <w:jc w:val="left"/>
          </w:pPr>
          <w:r>
            <w:t>IČ: 709 94 234 DIČ: CZ 709 94 234</w:t>
          </w:r>
        </w:p>
        <w:p w:rsidR="00F1715C" w:rsidRDefault="00F1715C" w:rsidP="00CF1BB4">
          <w:pPr>
            <w:pStyle w:val="Zpat"/>
            <w:jc w:val="left"/>
          </w:pPr>
          <w:r>
            <w:t>www.szdc.cz</w:t>
          </w:r>
        </w:p>
      </w:tc>
      <w:tc>
        <w:tcPr>
          <w:tcW w:w="2921" w:type="dxa"/>
        </w:tcPr>
        <w:p w:rsidR="00F1715C" w:rsidRDefault="00F1715C" w:rsidP="00460660">
          <w:pPr>
            <w:pStyle w:val="Zpat"/>
          </w:pP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747A07C2" wp14:editId="0888A18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7CA8876F" wp14:editId="6860A8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9E8" w:rsidRDefault="00D729E8" w:rsidP="00962258">
      <w:pPr>
        <w:spacing w:after="0" w:line="240" w:lineRule="auto"/>
      </w:pPr>
      <w:r>
        <w:separator/>
      </w:r>
    </w:p>
  </w:footnote>
  <w:footnote w:type="continuationSeparator" w:id="0">
    <w:p w:rsidR="00D729E8" w:rsidRDefault="00D729E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417575">
      <w:trPr>
        <w:trHeight w:hRule="exact" w:val="601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1715C" w:rsidP="00FC6389">
    <w:pPr>
      <w:pStyle w:val="Zhlav"/>
      <w:rPr>
        <w:sz w:val="8"/>
        <w:szCs w:val="8"/>
      </w:rPr>
    </w:pP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76403"/>
    <w:multiLevelType w:val="multilevel"/>
    <w:tmpl w:val="0D34D660"/>
    <w:numStyleLink w:val="ListBulletmultilevel"/>
  </w:abstractNum>
  <w:abstractNum w:abstractNumId="5">
    <w:nsid w:val="344B4C44"/>
    <w:multiLevelType w:val="multilevel"/>
    <w:tmpl w:val="CABE99FC"/>
    <w:numStyleLink w:val="ListNumbermultilevel"/>
  </w:abstractNum>
  <w:abstractNum w:abstractNumId="6">
    <w:nsid w:val="34EE549F"/>
    <w:multiLevelType w:val="multilevel"/>
    <w:tmpl w:val="CABE99FC"/>
    <w:numStyleLink w:val="ListNumbermultilevel"/>
  </w:abstractNum>
  <w:abstractNum w:abstractNumId="7">
    <w:nsid w:val="41A47410"/>
    <w:multiLevelType w:val="hybridMultilevel"/>
    <w:tmpl w:val="B24A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F13BD1"/>
    <w:multiLevelType w:val="hybridMultilevel"/>
    <w:tmpl w:val="DC646D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AF0A8C"/>
    <w:multiLevelType w:val="multilevel"/>
    <w:tmpl w:val="0D34D660"/>
    <w:numStyleLink w:val="ListBulletmultilevel"/>
  </w:abstractNum>
  <w:abstractNum w:abstractNumId="10">
    <w:nsid w:val="74070991"/>
    <w:multiLevelType w:val="multilevel"/>
    <w:tmpl w:val="CABE99FC"/>
    <w:numStyleLink w:val="ListNumbermultilevel"/>
  </w:abstractNum>
  <w:abstractNum w:abstractNumId="11">
    <w:nsid w:val="795B7107"/>
    <w:multiLevelType w:val="hybridMultilevel"/>
    <w:tmpl w:val="05226C64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7F3C7B0D"/>
    <w:multiLevelType w:val="hybridMultilevel"/>
    <w:tmpl w:val="CDBA0A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10"/>
  </w:num>
  <w:num w:numId="17">
    <w:abstractNumId w:val="2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10"/>
  </w:num>
  <w:num w:numId="29">
    <w:abstractNumId w:val="2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7"/>
  </w:num>
  <w:num w:numId="35">
    <w:abstractNumId w:val="11"/>
  </w:num>
  <w:num w:numId="36">
    <w:abstractNumId w:val="12"/>
  </w:num>
  <w:num w:numId="37">
    <w:abstractNumId w:val="7"/>
  </w:num>
  <w:num w:numId="3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985"/>
    <w:rsid w:val="000401BD"/>
    <w:rsid w:val="00072C1E"/>
    <w:rsid w:val="000E23A7"/>
    <w:rsid w:val="0010693F"/>
    <w:rsid w:val="00114472"/>
    <w:rsid w:val="001550BC"/>
    <w:rsid w:val="001605B9"/>
    <w:rsid w:val="00170EC5"/>
    <w:rsid w:val="00171177"/>
    <w:rsid w:val="001747C1"/>
    <w:rsid w:val="00184743"/>
    <w:rsid w:val="00207DF5"/>
    <w:rsid w:val="00224750"/>
    <w:rsid w:val="00280E07"/>
    <w:rsid w:val="002A6004"/>
    <w:rsid w:val="002C31BF"/>
    <w:rsid w:val="002D08B1"/>
    <w:rsid w:val="002D7166"/>
    <w:rsid w:val="002E0CD7"/>
    <w:rsid w:val="00357BC6"/>
    <w:rsid w:val="00392985"/>
    <w:rsid w:val="003956C6"/>
    <w:rsid w:val="003A70FE"/>
    <w:rsid w:val="003F3749"/>
    <w:rsid w:val="00417575"/>
    <w:rsid w:val="00450F07"/>
    <w:rsid w:val="00453CD3"/>
    <w:rsid w:val="00460660"/>
    <w:rsid w:val="00486107"/>
    <w:rsid w:val="00491827"/>
    <w:rsid w:val="004A1F8A"/>
    <w:rsid w:val="004C4399"/>
    <w:rsid w:val="004C787C"/>
    <w:rsid w:val="004E143C"/>
    <w:rsid w:val="004E3A53"/>
    <w:rsid w:val="004F4B9B"/>
    <w:rsid w:val="00511AB9"/>
    <w:rsid w:val="0051709E"/>
    <w:rsid w:val="00520620"/>
    <w:rsid w:val="00523EA7"/>
    <w:rsid w:val="00553375"/>
    <w:rsid w:val="00573305"/>
    <w:rsid w:val="005736B7"/>
    <w:rsid w:val="00575E5A"/>
    <w:rsid w:val="005C71DC"/>
    <w:rsid w:val="005F1404"/>
    <w:rsid w:val="0061068E"/>
    <w:rsid w:val="00615D31"/>
    <w:rsid w:val="00646567"/>
    <w:rsid w:val="00660AD3"/>
    <w:rsid w:val="00677B7F"/>
    <w:rsid w:val="006A5570"/>
    <w:rsid w:val="006A689C"/>
    <w:rsid w:val="006B3D79"/>
    <w:rsid w:val="006C7CF5"/>
    <w:rsid w:val="006D06D3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08DA"/>
    <w:rsid w:val="007B570C"/>
    <w:rsid w:val="007C04F5"/>
    <w:rsid w:val="007C3DDD"/>
    <w:rsid w:val="007E4A6E"/>
    <w:rsid w:val="007F56A7"/>
    <w:rsid w:val="00807D81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C0FB1"/>
    <w:rsid w:val="009E0282"/>
    <w:rsid w:val="009E07F4"/>
    <w:rsid w:val="009F392E"/>
    <w:rsid w:val="009F7094"/>
    <w:rsid w:val="00A107C1"/>
    <w:rsid w:val="00A6177B"/>
    <w:rsid w:val="00A66136"/>
    <w:rsid w:val="00AA4CBB"/>
    <w:rsid w:val="00AA65FA"/>
    <w:rsid w:val="00AA7351"/>
    <w:rsid w:val="00AD056F"/>
    <w:rsid w:val="00AD6731"/>
    <w:rsid w:val="00B15D0D"/>
    <w:rsid w:val="00B665D5"/>
    <w:rsid w:val="00B75EE1"/>
    <w:rsid w:val="00B77481"/>
    <w:rsid w:val="00B8518B"/>
    <w:rsid w:val="00BA68EE"/>
    <w:rsid w:val="00BD7E91"/>
    <w:rsid w:val="00BF4154"/>
    <w:rsid w:val="00C02D0A"/>
    <w:rsid w:val="00C03A6E"/>
    <w:rsid w:val="00C44F6A"/>
    <w:rsid w:val="00C47AE3"/>
    <w:rsid w:val="00C92841"/>
    <w:rsid w:val="00CD1FC4"/>
    <w:rsid w:val="00CF1BB4"/>
    <w:rsid w:val="00D16503"/>
    <w:rsid w:val="00D21061"/>
    <w:rsid w:val="00D4108E"/>
    <w:rsid w:val="00D47C45"/>
    <w:rsid w:val="00D6163D"/>
    <w:rsid w:val="00D729E8"/>
    <w:rsid w:val="00D831A3"/>
    <w:rsid w:val="00D878D6"/>
    <w:rsid w:val="00DC75F3"/>
    <w:rsid w:val="00DD46F3"/>
    <w:rsid w:val="00DE56F2"/>
    <w:rsid w:val="00DF116D"/>
    <w:rsid w:val="00E9049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1BB4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9F709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1BB4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9F709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91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anekJ\Documents\Opravy\hlavickovy-papir_VZO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74FFB-697D-4803-AC38-F453AB985430}">
  <ds:schemaRefs>
    <ds:schemaRef ds:uri="http://schemas.microsoft.com/sharepoint/v3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purl.org/dc/terms/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1C4A0763-D0B6-4552-B8BA-D8CBFE37E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45408-3CFB-45E9-ADF4-D32EE4DC6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8BFF110-6F7B-4F8F-8B87-8B8937703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hlavickovy-papir_VZOR</Template>
  <TotalTime>22</TotalTime>
  <Pages>5</Pages>
  <Words>1093</Words>
  <Characters>6449</Characters>
  <Application>Microsoft Office Word</Application>
  <DocSecurity>0</DocSecurity>
  <Lines>53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SZDC</Company>
  <LinksUpToDate>false</LinksUpToDate>
  <CharactersWithSpaces>7527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Šatánek Jan, Ing.</dc:creator>
  <cp:lastModifiedBy>Duda Vlastimil, Ing.</cp:lastModifiedBy>
  <cp:revision>4</cp:revision>
  <cp:lastPrinted>2017-11-28T17:18:00Z</cp:lastPrinted>
  <dcterms:created xsi:type="dcterms:W3CDTF">2019-02-19T08:51:00Z</dcterms:created>
  <dcterms:modified xsi:type="dcterms:W3CDTF">2019-03-21T12:33:00Z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